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9CF39E" w14:textId="34E90303" w:rsidR="00C20DDC" w:rsidRPr="00C20DDC" w:rsidRDefault="00C20DDC" w:rsidP="00C20DDC">
      <w:pPr>
        <w:rPr>
          <w:b/>
          <w:sz w:val="28"/>
        </w:rPr>
      </w:pPr>
      <w:r w:rsidRPr="00C20DDC">
        <w:rPr>
          <w:b/>
          <w:sz w:val="36"/>
          <w:szCs w:val="36"/>
        </w:rPr>
        <w:t>POST TREATMENT INSTRUCTIONS</w:t>
      </w:r>
      <w:r w:rsidR="001C4EFF">
        <w:rPr>
          <w:b/>
          <w:sz w:val="36"/>
          <w:szCs w:val="36"/>
        </w:rPr>
        <w:t xml:space="preserve"> – Solid Filler Threads</w:t>
      </w:r>
      <w:bookmarkStart w:id="0" w:name="_GoBack"/>
      <w:bookmarkEnd w:id="0"/>
    </w:p>
    <w:p w14:paraId="6E422460" w14:textId="77777777" w:rsidR="001C4EFF" w:rsidRPr="00537759" w:rsidRDefault="001C4EFF" w:rsidP="001C4EFF">
      <w:pPr>
        <w:pStyle w:val="Body"/>
        <w:tabs>
          <w:tab w:val="left" w:pos="720"/>
        </w:tabs>
        <w:spacing w:before="240" w:after="90"/>
        <w:jc w:val="both"/>
        <w:rPr>
          <w:szCs w:val="24"/>
        </w:rPr>
      </w:pPr>
      <w:r w:rsidRPr="00537759">
        <w:rPr>
          <w:b/>
          <w:bCs/>
          <w:szCs w:val="24"/>
        </w:rPr>
        <w:t>Results:</w:t>
      </w:r>
      <w:r w:rsidRPr="00537759">
        <w:rPr>
          <w:szCs w:val="24"/>
        </w:rPr>
        <w:t xml:space="preserve">  </w:t>
      </w:r>
    </w:p>
    <w:p w14:paraId="7A7A6983" w14:textId="77777777" w:rsidR="001C4EFF" w:rsidRPr="00537759" w:rsidRDefault="001C4EFF" w:rsidP="001C4EFF">
      <w:pPr>
        <w:pStyle w:val="Body"/>
        <w:numPr>
          <w:ilvl w:val="0"/>
          <w:numId w:val="6"/>
        </w:numPr>
        <w:tabs>
          <w:tab w:val="left" w:pos="720"/>
        </w:tabs>
        <w:spacing w:before="90" w:after="90"/>
        <w:jc w:val="both"/>
        <w:rPr>
          <w:szCs w:val="24"/>
        </w:rPr>
      </w:pPr>
      <w:r w:rsidRPr="00537759">
        <w:rPr>
          <w:szCs w:val="24"/>
        </w:rPr>
        <w:t>It may take 2 weeks or longer for the treatment effect to be noticeable</w:t>
      </w:r>
    </w:p>
    <w:p w14:paraId="452ECEE2" w14:textId="77777777" w:rsidR="001C4EFF" w:rsidRPr="00537759" w:rsidRDefault="001C4EFF" w:rsidP="001C4EFF">
      <w:pPr>
        <w:pStyle w:val="Body"/>
        <w:numPr>
          <w:ilvl w:val="0"/>
          <w:numId w:val="6"/>
        </w:numPr>
        <w:tabs>
          <w:tab w:val="left" w:pos="720"/>
        </w:tabs>
        <w:spacing w:before="90" w:after="90"/>
        <w:jc w:val="both"/>
        <w:rPr>
          <w:szCs w:val="24"/>
        </w:rPr>
      </w:pPr>
      <w:r w:rsidRPr="00537759">
        <w:rPr>
          <w:szCs w:val="24"/>
        </w:rPr>
        <w:t xml:space="preserve">Bruising and swelling is normal and expected – if bruising is visible you can start taking oral Arnica and apply topical arnica cream. </w:t>
      </w:r>
    </w:p>
    <w:p w14:paraId="2FC39D87" w14:textId="304D6BAB" w:rsidR="001C4EFF" w:rsidRPr="00537759" w:rsidRDefault="001C4EFF" w:rsidP="001C4EFF">
      <w:pPr>
        <w:pStyle w:val="Body"/>
        <w:numPr>
          <w:ilvl w:val="0"/>
          <w:numId w:val="6"/>
        </w:numPr>
        <w:tabs>
          <w:tab w:val="left" w:pos="720"/>
        </w:tabs>
        <w:spacing w:before="90" w:after="90"/>
        <w:jc w:val="both"/>
        <w:rPr>
          <w:szCs w:val="24"/>
        </w:rPr>
      </w:pPr>
      <w:r w:rsidRPr="00537759">
        <w:rPr>
          <w:szCs w:val="24"/>
        </w:rPr>
        <w:t xml:space="preserve">Asymmetry and irregularity of the tissues treated is </w:t>
      </w:r>
      <w:r>
        <w:rPr>
          <w:szCs w:val="24"/>
        </w:rPr>
        <w:t>common and</w:t>
      </w:r>
      <w:r>
        <w:rPr>
          <w:szCs w:val="24"/>
        </w:rPr>
        <w:t xml:space="preserve"> should</w:t>
      </w:r>
      <w:r>
        <w:rPr>
          <w:szCs w:val="24"/>
        </w:rPr>
        <w:t xml:space="preserve"> resolve.</w:t>
      </w:r>
    </w:p>
    <w:p w14:paraId="7E7F0D52" w14:textId="3592A4BA" w:rsidR="001C4EFF" w:rsidRPr="00F31EC5" w:rsidRDefault="001C4EFF" w:rsidP="001C4EFF">
      <w:pPr>
        <w:pStyle w:val="Body"/>
        <w:numPr>
          <w:ilvl w:val="0"/>
          <w:numId w:val="6"/>
        </w:numPr>
        <w:tabs>
          <w:tab w:val="left" w:pos="720"/>
        </w:tabs>
        <w:spacing w:before="90" w:after="90"/>
        <w:jc w:val="both"/>
        <w:rPr>
          <w:szCs w:val="24"/>
        </w:rPr>
      </w:pPr>
      <w:r w:rsidRPr="00537759">
        <w:rPr>
          <w:szCs w:val="24"/>
        </w:rPr>
        <w:t>Pain at the injection site(s) is normal – this may last several days or even one week after treatment</w:t>
      </w:r>
      <w:r>
        <w:rPr>
          <w:szCs w:val="24"/>
        </w:rPr>
        <w:t>.</w:t>
      </w:r>
      <w:r>
        <w:rPr>
          <w:szCs w:val="24"/>
        </w:rPr>
        <w:t xml:space="preserve">  You may occasionally also feel stinging sensation as the solid filler threads settle in, this is normal.</w:t>
      </w:r>
    </w:p>
    <w:p w14:paraId="6B2EF55A" w14:textId="77777777" w:rsidR="001C4EFF" w:rsidRPr="00537759" w:rsidRDefault="001C4EFF" w:rsidP="001C4EFF">
      <w:pPr>
        <w:pStyle w:val="Body"/>
        <w:tabs>
          <w:tab w:val="left" w:pos="720"/>
        </w:tabs>
        <w:spacing w:before="240" w:after="90"/>
        <w:jc w:val="both"/>
        <w:rPr>
          <w:szCs w:val="24"/>
        </w:rPr>
      </w:pPr>
      <w:r w:rsidRPr="00537759">
        <w:rPr>
          <w:b/>
          <w:bCs/>
          <w:szCs w:val="24"/>
        </w:rPr>
        <w:t>What you need to do:</w:t>
      </w:r>
    </w:p>
    <w:p w14:paraId="03877390" w14:textId="1224F1CD" w:rsidR="001C4EFF" w:rsidRPr="00537759" w:rsidRDefault="001C4EFF" w:rsidP="001C4EFF">
      <w:pPr>
        <w:pStyle w:val="Body"/>
        <w:numPr>
          <w:ilvl w:val="0"/>
          <w:numId w:val="7"/>
        </w:numPr>
        <w:tabs>
          <w:tab w:val="left" w:pos="720"/>
        </w:tabs>
        <w:spacing w:before="90" w:after="90"/>
        <w:jc w:val="both"/>
        <w:rPr>
          <w:b/>
          <w:szCs w:val="24"/>
        </w:rPr>
      </w:pPr>
      <w:r w:rsidRPr="00537759">
        <w:rPr>
          <w:szCs w:val="24"/>
        </w:rPr>
        <w:t xml:space="preserve">If you see any irregularity or puckering of the skin of the treated areas, you may gently massage those areas </w:t>
      </w:r>
      <w:r>
        <w:rPr>
          <w:szCs w:val="24"/>
        </w:rPr>
        <w:t>by gently</w:t>
      </w:r>
      <w:r w:rsidRPr="00537759">
        <w:rPr>
          <w:szCs w:val="24"/>
        </w:rPr>
        <w:t xml:space="preserve"> massaging in circular motions. You may repeat this 3 to 5 times a day.  </w:t>
      </w:r>
    </w:p>
    <w:p w14:paraId="7E690425" w14:textId="769C4911" w:rsidR="001C4EFF" w:rsidRPr="00537759" w:rsidRDefault="001C4EFF" w:rsidP="001C4EFF">
      <w:pPr>
        <w:pStyle w:val="Body"/>
        <w:numPr>
          <w:ilvl w:val="0"/>
          <w:numId w:val="7"/>
        </w:numPr>
        <w:tabs>
          <w:tab w:val="left" w:pos="720"/>
        </w:tabs>
        <w:spacing w:before="90" w:after="90"/>
        <w:jc w:val="both"/>
        <w:rPr>
          <w:b/>
          <w:szCs w:val="24"/>
        </w:rPr>
      </w:pPr>
      <w:r w:rsidRPr="00537759">
        <w:rPr>
          <w:szCs w:val="24"/>
        </w:rPr>
        <w:t xml:space="preserve">If any of the threads are exposed or start to extrude, you can either gently pull on the thread to try to remove it or you may use fine scissors to trim the suture at the skin. If you are uncomfortable performing either of these maneuvers, please contact </w:t>
      </w:r>
      <w:r>
        <w:rPr>
          <w:szCs w:val="24"/>
        </w:rPr>
        <w:t>your treatment provider</w:t>
      </w:r>
      <w:r w:rsidRPr="00537759">
        <w:rPr>
          <w:szCs w:val="24"/>
        </w:rPr>
        <w:t xml:space="preserve"> to have</w:t>
      </w:r>
      <w:r>
        <w:rPr>
          <w:szCs w:val="24"/>
        </w:rPr>
        <w:t xml:space="preserve"> this performed in the office. </w:t>
      </w:r>
      <w:r>
        <w:rPr>
          <w:szCs w:val="24"/>
        </w:rPr>
        <w:t>Always n</w:t>
      </w:r>
      <w:r w:rsidRPr="00537759">
        <w:rPr>
          <w:szCs w:val="24"/>
        </w:rPr>
        <w:t xml:space="preserve">otify your clinician if this occurs regardless of whether you are able to return to the office or not.  </w:t>
      </w:r>
    </w:p>
    <w:p w14:paraId="1DD0FF6C" w14:textId="64AC09E2" w:rsidR="001C4EFF" w:rsidRPr="00537759" w:rsidRDefault="001C4EFF" w:rsidP="001C4EFF">
      <w:pPr>
        <w:pStyle w:val="Body"/>
        <w:numPr>
          <w:ilvl w:val="0"/>
          <w:numId w:val="7"/>
        </w:numPr>
        <w:tabs>
          <w:tab w:val="left" w:pos="720"/>
        </w:tabs>
        <w:spacing w:before="90" w:after="90"/>
        <w:jc w:val="both"/>
        <w:rPr>
          <w:b/>
          <w:szCs w:val="24"/>
        </w:rPr>
      </w:pPr>
      <w:r w:rsidRPr="00537759">
        <w:rPr>
          <w:szCs w:val="24"/>
        </w:rPr>
        <w:t>Avoid exercise for 24 hours</w:t>
      </w:r>
      <w:r>
        <w:rPr>
          <w:szCs w:val="24"/>
        </w:rPr>
        <w:t>.</w:t>
      </w:r>
      <w:r w:rsidRPr="00537759">
        <w:rPr>
          <w:szCs w:val="24"/>
        </w:rPr>
        <w:t xml:space="preserve"> </w:t>
      </w:r>
    </w:p>
    <w:p w14:paraId="75E38F00" w14:textId="77777777" w:rsidR="001C4EFF" w:rsidRPr="00537759" w:rsidRDefault="001C4EFF" w:rsidP="001C4EFF">
      <w:pPr>
        <w:pStyle w:val="Body"/>
        <w:tabs>
          <w:tab w:val="left" w:pos="720"/>
        </w:tabs>
        <w:spacing w:before="240" w:after="90"/>
        <w:jc w:val="both"/>
        <w:rPr>
          <w:b/>
          <w:bCs/>
          <w:szCs w:val="24"/>
        </w:rPr>
      </w:pPr>
      <w:r w:rsidRPr="00537759">
        <w:rPr>
          <w:b/>
          <w:bCs/>
          <w:szCs w:val="24"/>
        </w:rPr>
        <w:t>When to call:</w:t>
      </w:r>
    </w:p>
    <w:p w14:paraId="35F1D8C1" w14:textId="77777777" w:rsidR="001C4EFF" w:rsidRPr="00537759" w:rsidRDefault="001C4EFF" w:rsidP="001C4EFF">
      <w:pPr>
        <w:pStyle w:val="Body"/>
        <w:numPr>
          <w:ilvl w:val="0"/>
          <w:numId w:val="8"/>
        </w:numPr>
        <w:tabs>
          <w:tab w:val="left" w:pos="720"/>
        </w:tabs>
        <w:spacing w:before="90" w:after="90"/>
        <w:jc w:val="both"/>
        <w:rPr>
          <w:b/>
          <w:szCs w:val="24"/>
        </w:rPr>
      </w:pPr>
      <w:r w:rsidRPr="00537759">
        <w:rPr>
          <w:szCs w:val="24"/>
        </w:rPr>
        <w:t>If you experience increased redness, swellin</w:t>
      </w:r>
      <w:r>
        <w:rPr>
          <w:szCs w:val="24"/>
        </w:rPr>
        <w:t>g, or pain at an injection area.</w:t>
      </w:r>
    </w:p>
    <w:p w14:paraId="1A15315E" w14:textId="77777777" w:rsidR="001C4EFF" w:rsidRPr="00537759" w:rsidRDefault="001C4EFF" w:rsidP="001C4EFF">
      <w:pPr>
        <w:pStyle w:val="Body"/>
        <w:numPr>
          <w:ilvl w:val="0"/>
          <w:numId w:val="8"/>
        </w:numPr>
        <w:tabs>
          <w:tab w:val="left" w:pos="720"/>
        </w:tabs>
        <w:spacing w:before="90" w:after="90"/>
        <w:jc w:val="both"/>
        <w:rPr>
          <w:rFonts w:eastAsia="Verdana" w:cs="Verdana"/>
          <w:szCs w:val="24"/>
        </w:rPr>
      </w:pPr>
      <w:r w:rsidRPr="00537759">
        <w:rPr>
          <w:szCs w:val="24"/>
        </w:rPr>
        <w:t xml:space="preserve">If one or more of the threads begin to extrude and you are unable or unwilling to remove the thread.  </w:t>
      </w:r>
    </w:p>
    <w:p w14:paraId="3A13A10A" w14:textId="77777777" w:rsidR="001C4EFF" w:rsidRPr="00537759" w:rsidRDefault="001C4EFF" w:rsidP="001C4EFF">
      <w:pPr>
        <w:pStyle w:val="Body"/>
        <w:numPr>
          <w:ilvl w:val="0"/>
          <w:numId w:val="8"/>
        </w:numPr>
        <w:tabs>
          <w:tab w:val="left" w:pos="720"/>
        </w:tabs>
        <w:spacing w:before="90" w:after="90"/>
        <w:jc w:val="both"/>
        <w:rPr>
          <w:rFonts w:eastAsia="Verdana" w:cs="Verdana"/>
          <w:szCs w:val="24"/>
        </w:rPr>
      </w:pPr>
      <w:r w:rsidRPr="00537759">
        <w:rPr>
          <w:szCs w:val="24"/>
        </w:rPr>
        <w:t xml:space="preserve">If you have any questions or concerns regarding your treatment. </w:t>
      </w:r>
    </w:p>
    <w:p w14:paraId="5B140CF9" w14:textId="36526918" w:rsidR="00C20DDC" w:rsidRDefault="00C20DDC" w:rsidP="00C20DDC">
      <w:r w:rsidRPr="001C4EFF">
        <w:t>I certify that I have been counseled in post-treatment instructions and have been given written instructions as well.</w:t>
      </w:r>
    </w:p>
    <w:p w14:paraId="129681C2" w14:textId="77777777" w:rsidR="001C4EFF" w:rsidRPr="001C4EFF" w:rsidRDefault="001C4EFF" w:rsidP="00C20DDC"/>
    <w:p w14:paraId="669F63ED" w14:textId="566FBE41" w:rsidR="00291DCB" w:rsidRPr="001C4EFF" w:rsidRDefault="00C20DDC">
      <w:pPr>
        <w:rPr>
          <w:sz w:val="24"/>
          <w:szCs w:val="24"/>
        </w:rPr>
      </w:pPr>
      <w:r w:rsidRPr="00C20DDC">
        <w:rPr>
          <w:sz w:val="24"/>
          <w:szCs w:val="24"/>
        </w:rPr>
        <w:t>____________________________________          __________________</w:t>
      </w:r>
      <w:r>
        <w:rPr>
          <w:sz w:val="24"/>
          <w:szCs w:val="24"/>
        </w:rPr>
        <w:br/>
      </w:r>
      <w:r w:rsidRPr="00C20DDC">
        <w:rPr>
          <w:sz w:val="24"/>
          <w:szCs w:val="24"/>
        </w:rPr>
        <w:t>Patient Signature                                                          Date</w:t>
      </w:r>
    </w:p>
    <w:sectPr w:rsidR="00291DCB" w:rsidRPr="001C4EFF" w:rsidSect="000C3B19">
      <w:headerReference w:type="default" r:id="rId7"/>
      <w:footerReference w:type="even" r:id="rId8"/>
      <w:footerReference w:type="default" r:id="rId9"/>
      <w:pgSz w:w="12240" w:h="15840"/>
      <w:pgMar w:top="2880" w:right="1440" w:bottom="1440" w:left="1440" w:header="180" w:footer="720" w:gutter="0"/>
      <w:pgNumType w:start="1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1EEA1" w14:textId="77777777" w:rsidR="0034727B" w:rsidRDefault="0034727B" w:rsidP="00FE1418">
      <w:pPr>
        <w:spacing w:after="0" w:line="240" w:lineRule="auto"/>
      </w:pPr>
      <w:r>
        <w:separator/>
      </w:r>
    </w:p>
  </w:endnote>
  <w:endnote w:type="continuationSeparator" w:id="0">
    <w:p w14:paraId="17020BC6" w14:textId="77777777" w:rsidR="0034727B" w:rsidRDefault="0034727B" w:rsidP="00FE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7981" w14:textId="77777777" w:rsidR="00C20DDC" w:rsidRDefault="00C20DDC" w:rsidP="000C3B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4E178B" w14:textId="77777777" w:rsidR="00C20DDC" w:rsidRDefault="00C20DDC" w:rsidP="00C20D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2F7D8" w14:textId="06651D59" w:rsidR="00C20DDC" w:rsidRDefault="00204A33" w:rsidP="00C20DDC">
    <w:pPr>
      <w:pStyle w:val="Footer"/>
      <w:ind w:right="360"/>
      <w:jc w:val="center"/>
    </w:pPr>
    <w:r>
      <w:rPr>
        <w:sz w:val="16"/>
        <w:szCs w:val="16"/>
      </w:rPr>
      <w:t xml:space="preserve">© </w:t>
    </w:r>
    <w:r w:rsidR="00C20DDC" w:rsidRPr="00664F88">
      <w:rPr>
        <w:sz w:val="16"/>
        <w:szCs w:val="16"/>
      </w:rPr>
      <w:t>Americ</w:t>
    </w:r>
    <w:r>
      <w:rPr>
        <w:sz w:val="16"/>
        <w:szCs w:val="16"/>
      </w:rPr>
      <w:t xml:space="preserve">an Academy of Facial Esthetics </w:t>
    </w:r>
    <w:r w:rsidR="00C20DDC" w:rsidRPr="00664F88">
      <w:rPr>
        <w:sz w:val="16"/>
        <w:szCs w:val="16"/>
      </w:rPr>
      <w:t>LLC</w:t>
    </w:r>
    <w:r>
      <w:rPr>
        <w:sz w:val="16"/>
        <w:szCs w:val="16"/>
      </w:rPr>
      <w:t xml:space="preserve"> </w:t>
    </w:r>
    <w:r w:rsidRPr="00664F88">
      <w:rPr>
        <w:sz w:val="16"/>
        <w:szCs w:val="16"/>
      </w:rPr>
      <w:t>|</w:t>
    </w:r>
    <w:r w:rsidR="001C4EFF">
      <w:rPr>
        <w:sz w:val="16"/>
        <w:szCs w:val="16"/>
      </w:rPr>
      <w:t xml:space="preserve"> All Rights Reserved </w:t>
    </w:r>
    <w:r w:rsidR="00C20DDC" w:rsidRPr="00664F88">
      <w:rPr>
        <w:sz w:val="16"/>
        <w:szCs w:val="16"/>
      </w:rPr>
      <w:t>|  No Duplication Allowed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E3C9D" w14:textId="77777777" w:rsidR="0034727B" w:rsidRDefault="0034727B" w:rsidP="00FE1418">
      <w:pPr>
        <w:spacing w:after="0" w:line="240" w:lineRule="auto"/>
      </w:pPr>
      <w:r>
        <w:separator/>
      </w:r>
    </w:p>
  </w:footnote>
  <w:footnote w:type="continuationSeparator" w:id="0">
    <w:p w14:paraId="07D6D327" w14:textId="77777777" w:rsidR="0034727B" w:rsidRDefault="0034727B" w:rsidP="00FE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6944" w14:textId="77777777" w:rsidR="00D75619" w:rsidRDefault="00D75619" w:rsidP="00D75619">
    <w:pPr>
      <w:pStyle w:val="Header"/>
      <w:ind w:left="-1440"/>
    </w:pPr>
    <w:r>
      <w:rPr>
        <w:noProof/>
      </w:rPr>
      <w:drawing>
        <wp:inline distT="0" distB="0" distL="0" distR="0" wp14:anchorId="53676D97" wp14:editId="41E41951">
          <wp:extent cx="7772400" cy="1569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E-FormsHeader-B&amp;W.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56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916BC"/>
    <w:multiLevelType w:val="hybridMultilevel"/>
    <w:tmpl w:val="99725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D6533"/>
    <w:multiLevelType w:val="hybridMultilevel"/>
    <w:tmpl w:val="25F4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46BCF"/>
    <w:multiLevelType w:val="hybridMultilevel"/>
    <w:tmpl w:val="56C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039E7"/>
    <w:multiLevelType w:val="hybridMultilevel"/>
    <w:tmpl w:val="46384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62118"/>
    <w:multiLevelType w:val="hybridMultilevel"/>
    <w:tmpl w:val="B4F0E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AC15B7"/>
    <w:multiLevelType w:val="hybridMultilevel"/>
    <w:tmpl w:val="90767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6012C"/>
    <w:multiLevelType w:val="hybridMultilevel"/>
    <w:tmpl w:val="37CC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67697B"/>
    <w:multiLevelType w:val="hybridMultilevel"/>
    <w:tmpl w:val="AC42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04FEB"/>
    <w:rsid w:val="00001D02"/>
    <w:rsid w:val="000C3B19"/>
    <w:rsid w:val="001525A0"/>
    <w:rsid w:val="001C2927"/>
    <w:rsid w:val="001C4EFF"/>
    <w:rsid w:val="00204A33"/>
    <w:rsid w:val="00206251"/>
    <w:rsid w:val="00252371"/>
    <w:rsid w:val="00291DCB"/>
    <w:rsid w:val="0034727B"/>
    <w:rsid w:val="00526407"/>
    <w:rsid w:val="00580F0A"/>
    <w:rsid w:val="006448E3"/>
    <w:rsid w:val="006B61D8"/>
    <w:rsid w:val="007C2913"/>
    <w:rsid w:val="00804FEB"/>
    <w:rsid w:val="008932EE"/>
    <w:rsid w:val="008F5BD5"/>
    <w:rsid w:val="0092545F"/>
    <w:rsid w:val="00935C9B"/>
    <w:rsid w:val="009969F3"/>
    <w:rsid w:val="00A62D0B"/>
    <w:rsid w:val="00AC2719"/>
    <w:rsid w:val="00AE67E9"/>
    <w:rsid w:val="00C20DDC"/>
    <w:rsid w:val="00D75619"/>
    <w:rsid w:val="00E015DD"/>
    <w:rsid w:val="00FE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53EBBA"/>
  <w15:docId w15:val="{B32090B5-1FD9-44D2-BE92-E71B492C6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26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DCB"/>
    <w:pPr>
      <w:ind w:left="720"/>
      <w:contextualSpacing/>
    </w:pPr>
  </w:style>
  <w:style w:type="paragraph" w:styleId="BalloonText">
    <w:name w:val="Balloon Text"/>
    <w:basedOn w:val="Normal"/>
    <w:link w:val="BalloonTextChar"/>
    <w:uiPriority w:val="99"/>
    <w:semiHidden/>
    <w:unhideWhenUsed/>
    <w:rsid w:val="00E0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DD"/>
    <w:rPr>
      <w:rFonts w:ascii="Tahoma" w:hAnsi="Tahoma" w:cs="Tahoma"/>
      <w:sz w:val="16"/>
      <w:szCs w:val="16"/>
    </w:rPr>
  </w:style>
  <w:style w:type="paragraph" w:styleId="Header">
    <w:name w:val="header"/>
    <w:basedOn w:val="Normal"/>
    <w:link w:val="HeaderChar"/>
    <w:uiPriority w:val="99"/>
    <w:unhideWhenUsed/>
    <w:rsid w:val="00FE14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418"/>
  </w:style>
  <w:style w:type="paragraph" w:styleId="Footer">
    <w:name w:val="footer"/>
    <w:basedOn w:val="Normal"/>
    <w:link w:val="FooterChar"/>
    <w:uiPriority w:val="99"/>
    <w:unhideWhenUsed/>
    <w:rsid w:val="00FE14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418"/>
  </w:style>
  <w:style w:type="character" w:styleId="PageNumber">
    <w:name w:val="page number"/>
    <w:basedOn w:val="DefaultParagraphFont"/>
    <w:uiPriority w:val="99"/>
    <w:semiHidden/>
    <w:unhideWhenUsed/>
    <w:rsid w:val="00C20DDC"/>
  </w:style>
  <w:style w:type="paragraph" w:customStyle="1" w:styleId="Body">
    <w:name w:val="Body"/>
    <w:rsid w:val="001C4EFF"/>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Louis Malcmacher</cp:lastModifiedBy>
  <cp:revision>8</cp:revision>
  <cp:lastPrinted>2010-06-20T16:47:00Z</cp:lastPrinted>
  <dcterms:created xsi:type="dcterms:W3CDTF">2013-05-24T17:46:00Z</dcterms:created>
  <dcterms:modified xsi:type="dcterms:W3CDTF">2017-05-08T17:20:00Z</dcterms:modified>
</cp:coreProperties>
</file>